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sz w:val="32"/>
        </w:rPr>
      </w:pPr>
      <w:r>
        <w:rPr/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Приложение 1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 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Утвержден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распоряжением администрации 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Тяжинского муниципального округа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</w:t>
      </w:r>
      <w:r>
        <w:rPr>
          <w:rFonts w:cs="Arial" w:ascii="Arial" w:hAnsi="Arial"/>
          <w:sz w:val="20"/>
          <w:szCs w:val="20"/>
        </w:rPr>
        <w:t>от «1</w:t>
      </w:r>
      <w:r>
        <w:rPr>
          <w:rFonts w:cs="Arial" w:ascii="Arial" w:hAnsi="Arial"/>
          <w:sz w:val="20"/>
          <w:szCs w:val="20"/>
        </w:rPr>
        <w:t>8</w:t>
      </w:r>
      <w:r>
        <w:rPr>
          <w:rFonts w:cs="Arial" w:ascii="Arial" w:hAnsi="Arial"/>
          <w:sz w:val="20"/>
          <w:szCs w:val="20"/>
        </w:rPr>
        <w:t xml:space="preserve">» </w:t>
      </w:r>
      <w:r>
        <w:rPr>
          <w:rFonts w:cs="Arial" w:ascii="Arial" w:hAnsi="Arial"/>
          <w:sz w:val="20"/>
          <w:szCs w:val="20"/>
        </w:rPr>
        <w:t>декабря</w:t>
      </w:r>
      <w:r>
        <w:rPr>
          <w:rFonts w:cs="Arial" w:ascii="Arial" w:hAnsi="Arial"/>
          <w:sz w:val="20"/>
          <w:szCs w:val="20"/>
        </w:rPr>
        <w:t xml:space="preserve"> 2024 г. № </w:t>
      </w:r>
      <w:r>
        <w:rPr>
          <w:rFonts w:cs="Arial" w:ascii="Arial" w:hAnsi="Arial"/>
          <w:sz w:val="20"/>
          <w:szCs w:val="20"/>
        </w:rPr>
        <w:t>1368-р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 w:val="false"/>
        <w:numPr>
          <w:ilvl w:val="0"/>
          <w:numId w:val="0"/>
        </w:numPr>
        <w:ind w:hanging="0" w:left="0"/>
        <w:jc w:val="center"/>
        <w:outlineLvl w:val="0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Состав комиссии по проведению общественных обсуждений объекта государственной экологической экспертизы (проектной документации), включая предварительные материалы оценки воздействия на окружающую среду по объекту: </w:t>
      </w:r>
      <w:r>
        <w:rPr>
          <w:rFonts w:cs="Arial" w:ascii="Arial" w:hAnsi="Arial"/>
          <w:bCs/>
          <w:color w:val="26282F"/>
          <w:sz w:val="24"/>
          <w:szCs w:val="24"/>
        </w:rPr>
        <w:t>«Разработка проектно-сметной документации на рекультивацию несанкционированной свалки размещения ТКО в пгт Итатский»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34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9"/>
        <w:gridCol w:w="2288"/>
        <w:gridCol w:w="6037"/>
      </w:tblGrid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 xml:space="preserve">№ </w:t>
            </w:r>
            <w:r>
              <w:rPr>
                <w:rFonts w:cs="Arial" w:ascii="Arial" w:hAnsi="Arial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ФИО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должность</w:t>
            </w:r>
          </w:p>
        </w:tc>
      </w:tr>
      <w:tr>
        <w:trPr/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Председатель комиссии: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1.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Яблочкин П.В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и.о. заместитель главы Тяжинского муниципального  округа- начальник управления</w:t>
            </w:r>
          </w:p>
        </w:tc>
      </w:tr>
      <w:tr>
        <w:trPr/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Заместитель председателя: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2.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Лукьянцев А.П.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заместитель начальника управления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Секретарь комиссии: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3.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Петренко А.А..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эколог УЖТР Тяжинского муниципального округа</w:t>
            </w:r>
          </w:p>
        </w:tc>
      </w:tr>
      <w:tr>
        <w:trPr/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Члены комиссии: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4.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Ушанев А.А.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начальник отдела архитектуры и градостроительства администрации Тяжинского муниципального округа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5.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Чернякова К.В.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ind w:left="142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начальник отдела ЖКХ и благоустройства УЖТР Тяжинского муниципального округа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6.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Конопелькин Е.Ю.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начальник Итатского территориального отдела УЖТР Тяжинского муниципального округа</w:t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7.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Щеглов А.В.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начальник строительного отдела УЖТР Тяжинского муниципального округа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8.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Турунтаев Е.А.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  <w:lang w:val="ru-RU"/>
              </w:rPr>
              <w:t xml:space="preserve">начальник юридического отдела </w:t>
            </w:r>
            <w:r>
              <w:rPr>
                <w:rFonts w:cs="Arial" w:ascii="Arial" w:hAnsi="Arial"/>
                <w:sz w:val="24"/>
                <w:szCs w:val="24"/>
              </w:rPr>
              <w:t>администрации Тяжинского муниципального округа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9.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Семакин И. В.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Главный инженер проекта</w:t>
            </w:r>
          </w:p>
          <w:p>
            <w:pPr>
              <w:pStyle w:val="Subtitle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cs="Arial" w:ascii="Arial" w:hAnsi="Arial"/>
                <w:sz w:val="24"/>
                <w:szCs w:val="24"/>
                <w:lang w:val="ru-RU"/>
              </w:rPr>
              <w:t>ООО «АПРИТ» (по согласованию)</w:t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Приложение 2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Утвержден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распоряжением администрации 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Тяжинского муниципального округа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от « </w:t>
      </w:r>
      <w:r>
        <w:rPr>
          <w:rFonts w:cs="Arial" w:ascii="Arial" w:hAnsi="Arial"/>
          <w:sz w:val="20"/>
          <w:szCs w:val="20"/>
        </w:rPr>
        <w:t>18</w:t>
      </w:r>
      <w:r>
        <w:rPr>
          <w:rFonts w:cs="Arial" w:ascii="Arial" w:hAnsi="Arial"/>
          <w:sz w:val="20"/>
          <w:szCs w:val="20"/>
        </w:rPr>
        <w:t xml:space="preserve">  » </w:t>
      </w:r>
      <w:r>
        <w:rPr>
          <w:rFonts w:cs="Arial" w:ascii="Arial" w:hAnsi="Arial"/>
          <w:sz w:val="20"/>
          <w:szCs w:val="20"/>
        </w:rPr>
        <w:t xml:space="preserve">декабря </w:t>
      </w:r>
      <w:r>
        <w:rPr>
          <w:rFonts w:cs="Arial" w:ascii="Arial" w:hAnsi="Arial"/>
          <w:sz w:val="20"/>
          <w:szCs w:val="20"/>
        </w:rPr>
        <w:t xml:space="preserve"> 2024 г. № </w:t>
      </w:r>
      <w:r>
        <w:rPr>
          <w:rFonts w:cs="Arial" w:ascii="Arial" w:hAnsi="Arial"/>
          <w:sz w:val="20"/>
          <w:szCs w:val="20"/>
        </w:rPr>
        <w:t>1368-р</w:t>
      </w:r>
      <w:r>
        <w:rPr>
          <w:rFonts w:cs="Arial" w:ascii="Arial" w:hAnsi="Arial"/>
          <w:sz w:val="20"/>
          <w:szCs w:val="20"/>
          <w:u w:val="single"/>
        </w:rPr>
        <w:t xml:space="preserve">      .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8931" w:leader="none"/>
        </w:tabs>
        <w:ind w:firstLine="2977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ОБЩЕСТВЕННЫЕ ОБСУЖДЕНИЯ</w:t>
      </w:r>
    </w:p>
    <w:p>
      <w:pPr>
        <w:pStyle w:val="Normal"/>
        <w:ind w:firstLine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объекта государственной экологической экспертизы (проектной документации), включая предварительные материалы оценки воздействия на окружающую среду</w:t>
      </w:r>
      <w:r>
        <w:rPr>
          <w:rFonts w:cs="Arial" w:ascii="Arial" w:hAnsi="Arial"/>
          <w:bCs/>
          <w:sz w:val="24"/>
          <w:szCs w:val="24"/>
        </w:rPr>
        <w:t xml:space="preserve"> по объекту: </w:t>
      </w:r>
      <w:r>
        <w:rPr>
          <w:rFonts w:cs="Arial" w:ascii="Arial" w:hAnsi="Arial"/>
          <w:bCs/>
          <w:color w:val="26282F"/>
          <w:sz w:val="24"/>
          <w:szCs w:val="24"/>
        </w:rPr>
        <w:t>«Разработка проектно-сметной документации на рекультивацию несанкционированной свалки размещения ТКО в пгт Итатский»</w:t>
      </w:r>
    </w:p>
    <w:p>
      <w:pPr>
        <w:pStyle w:val="Normal"/>
        <w:ind w:firstLine="709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</w:r>
    </w:p>
    <w:p>
      <w:pPr>
        <w:pStyle w:val="Normal"/>
        <w:ind w:firstLine="709"/>
        <w:jc w:val="center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ОПРОСНЫЙ ЛИСТ</w:t>
      </w:r>
    </w:p>
    <w:p>
      <w:pPr>
        <w:pStyle w:val="Normal"/>
        <w:ind w:firstLine="709"/>
        <w:jc w:val="center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Опросный лист №____</w:t>
      </w:r>
      <w:r>
        <w:rPr>
          <w:rFonts w:eastAsia="Symbol" w:cs="Symbol" w:ascii="Symbol" w:hAnsi="Symbol"/>
          <w:sz w:val="24"/>
          <w:szCs w:val="24"/>
        </w:rPr>
        <w:sym w:font="Symbol" w:char="f02a"/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eastAsia="Calibri" w:cs="Arial" w:ascii="Arial" w:hAnsi="Arial"/>
          <w:b/>
          <w:sz w:val="24"/>
          <w:szCs w:val="24"/>
        </w:rPr>
        <w:t>Общая информация об участнике общественных обсуждений</w:t>
      </w:r>
    </w:p>
    <w:p>
      <w:pPr>
        <w:pStyle w:val="Normal"/>
        <w:ind w:firstLine="709"/>
        <w:jc w:val="center"/>
        <w:rPr>
          <w:rFonts w:ascii="Arial" w:hAnsi="Arial" w:eastAsia="Calibri" w:cs="Arial"/>
          <w:b/>
          <w:sz w:val="24"/>
          <w:szCs w:val="24"/>
        </w:rPr>
      </w:pPr>
      <w:r>
        <w:rPr>
          <w:rFonts w:eastAsia="Calibri" w:cs="Arial" w:ascii="Arial" w:hAnsi="Arial"/>
          <w:b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_______________________________________________________________.</w:t>
      </w:r>
    </w:p>
    <w:p>
      <w:pPr>
        <w:pStyle w:val="Normal"/>
        <w:ind w:left="709" w:right="141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ФИО гражданина (наименование организации для представителя организации, ФИО представителя организации):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________________________________________________________________.</w:t>
      </w:r>
    </w:p>
    <w:p>
      <w:pPr>
        <w:pStyle w:val="Normal"/>
        <w:ind w:firstLine="709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Адрес места жительства (организации для представителей организаций):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_____________________________________________________________.</w:t>
      </w:r>
    </w:p>
    <w:p>
      <w:pPr>
        <w:pStyle w:val="Normal"/>
        <w:ind w:firstLine="709"/>
        <w:jc w:val="center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Контактные данные (номер телефона, адрес электронной почты):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center"/>
        <w:rPr>
          <w:rFonts w:ascii="Arial" w:hAnsi="Arial" w:eastAsia="Calibri" w:cs="Arial"/>
          <w:b/>
          <w:sz w:val="24"/>
          <w:szCs w:val="24"/>
        </w:rPr>
      </w:pPr>
      <w:r>
        <w:rPr>
          <w:rFonts w:eastAsia="Calibri" w:cs="Arial" w:ascii="Arial" w:hAnsi="Arial"/>
          <w:b/>
          <w:sz w:val="24"/>
          <w:szCs w:val="24"/>
        </w:rPr>
        <w:t>Вопросы, выносимые на общественные обсуждения</w:t>
      </w:r>
      <w:r>
        <w:rPr>
          <w:rFonts w:eastAsia="Symbol" w:cs="Symbol" w:ascii="Symbol" w:hAnsi="Symbol"/>
          <w:sz w:val="24"/>
          <w:szCs w:val="24"/>
        </w:rPr>
        <w:sym w:font="Symbol" w:char="f02a"/>
        <w:sym w:font="Symbol" w:char="f02a"/>
      </w:r>
    </w:p>
    <w:p>
      <w:pPr>
        <w:pStyle w:val="Normal"/>
        <w:ind w:firstLine="709"/>
        <w:jc w:val="both"/>
        <w:rPr>
          <w:rFonts w:ascii="Arial" w:hAnsi="Arial" w:eastAsia="Calibri" w:cs="Arial"/>
          <w:b/>
          <w:sz w:val="24"/>
          <w:szCs w:val="24"/>
        </w:rPr>
      </w:pPr>
      <w:r>
        <w:rPr>
          <w:rFonts w:eastAsia="Calibri" w:cs="Arial" w:ascii="Arial" w:hAnsi="Arial"/>
          <w:b/>
          <w:sz w:val="24"/>
          <w:szCs w:val="24"/>
        </w:rPr>
      </w:r>
    </w:p>
    <w:tbl>
      <w:tblPr>
        <w:tblW w:w="923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7"/>
        <w:gridCol w:w="6570"/>
        <w:gridCol w:w="1019"/>
        <w:gridCol w:w="944"/>
      </w:tblGrid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П/п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Вопрос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  <w:t>1.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  <w:t>2.</w:t>
            </w:r>
          </w:p>
        </w:tc>
        <w:tc>
          <w:tcPr>
            <w:tcW w:w="6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  <w:t>Есть ли у Вас предложения к документации, вынесенной на общественные обсуждения?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Предложения к вынесенной на обсуждение документации (заполняется при ответе «да» на вопрос №2)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  <w:lang w:val="en-US"/>
        </w:rPr>
      </w:pPr>
      <w:r>
        <w:rPr>
          <w:rFonts w:eastAsia="Calibri" w:cs="Arial" w:ascii="Arial" w:hAnsi="Arial"/>
          <w:sz w:val="24"/>
          <w:szCs w:val="24"/>
          <w:lang w:val="en-US"/>
        </w:rPr>
      </w:r>
    </w:p>
    <w:tbl>
      <w:tblPr>
        <w:tblW w:w="923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98"/>
        <w:gridCol w:w="6569"/>
        <w:gridCol w:w="1019"/>
        <w:gridCol w:w="944"/>
      </w:tblGrid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П/п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Вопрос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  <w:lang w:val="en-US"/>
              </w:rPr>
              <w:t>3</w:t>
            </w:r>
            <w:r>
              <w:rPr>
                <w:rFonts w:eastAsia="Calibri" w:cs="Arial" w:ascii="Arial" w:hAnsi="Arial"/>
                <w:sz w:val="24"/>
                <w:szCs w:val="24"/>
              </w:rPr>
              <w:t>.</w:t>
            </w:r>
          </w:p>
        </w:tc>
        <w:tc>
          <w:tcPr>
            <w:tcW w:w="6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sz w:val="24"/>
                <w:szCs w:val="24"/>
              </w:rPr>
            </w:pPr>
            <w:r>
              <w:rPr>
                <w:rFonts w:eastAsia="Calibri" w:cs="Arial" w:ascii="Arial" w:hAnsi="Arial"/>
                <w:sz w:val="24"/>
                <w:szCs w:val="24"/>
              </w:rPr>
              <w:t>Есть ли у Вас замечания к документации, вынесенной на общественные обсуждения?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Arial" w:hAnsi="Arial" w:eastAsia="Calibri" w:cs="Arial"/>
                <w:b/>
                <w:sz w:val="24"/>
                <w:szCs w:val="24"/>
              </w:rPr>
            </w:pPr>
            <w:r>
              <w:rPr>
                <w:rFonts w:eastAsia="Calibri" w:cs="Arial" w:ascii="Arial" w:hAnsi="Arial"/>
                <w:b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Замечания к вынесенной на обсуждение документации (заполняется при ответе «да» на вопрос №3)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8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Подпись участника общественных обсуждений</w:t>
      </w:r>
    </w:p>
    <w:p>
      <w:pPr>
        <w:pStyle w:val="Normal"/>
        <w:jc w:val="both"/>
        <w:rPr>
          <w:rFonts w:ascii="Arial" w:hAnsi="Arial" w:eastAsia="Calibri" w:cs="Arial"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(Заполняя опросный лист, я подтверждаю, что даю свое согласие на обработку моих персональных данных, содержащихся в настоящем опросном листе и подтверждаю, что все указанные в настоящем опросном листе данные верны) </w:t>
      </w:r>
      <w:r>
        <w:rPr>
          <w:rFonts w:eastAsia="Symbol" w:cs="Symbol" w:ascii="Symbol" w:hAnsi="Symbol"/>
          <w:i/>
          <w:sz w:val="24"/>
          <w:szCs w:val="24"/>
        </w:rPr>
        <w:sym w:font="Symbol" w:char="f02a"/>
        <w:sym w:font="Symbol" w:char="f02a"/>
        <w:sym w:font="Symbol" w:char="f02a"/>
        <w:sym w:font="Symbol" w:char="f02a"/>
      </w:r>
    </w:p>
    <w:p>
      <w:pPr>
        <w:pStyle w:val="Normal"/>
        <w:ind w:firstLine="1" w:left="708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____________________/_____________________________/_____________/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               </w:t>
      </w:r>
      <w:r>
        <w:rPr>
          <w:rFonts w:eastAsia="Calibri" w:cs="Arial" w:ascii="Arial" w:hAnsi="Arial"/>
          <w:sz w:val="24"/>
          <w:szCs w:val="24"/>
        </w:rPr>
        <w:t>Подпись</w:t>
        <w:tab/>
        <w:tab/>
        <w:tab/>
        <w:t>ФИО</w:t>
        <w:tab/>
        <w:tab/>
        <w:tab/>
        <w:tab/>
        <w:t>Дата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Подпись секретаря общественных обсуждений</w:t>
      </w:r>
    </w:p>
    <w:p>
      <w:pPr>
        <w:pStyle w:val="Normal"/>
        <w:ind w:firstLine="1" w:left="708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>____________________/_____________________________/_____________/</w:t>
      </w:r>
    </w:p>
    <w:p>
      <w:pPr>
        <w:pStyle w:val="Normal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               </w:t>
      </w:r>
      <w:r>
        <w:rPr>
          <w:rFonts w:eastAsia="Calibri" w:cs="Arial" w:ascii="Arial" w:hAnsi="Arial"/>
          <w:sz w:val="24"/>
          <w:szCs w:val="24"/>
        </w:rPr>
        <w:t>Подпись</w:t>
        <w:tab/>
        <w:tab/>
        <w:tab/>
        <w:t>ФИО</w:t>
        <w:tab/>
        <w:tab/>
        <w:tab/>
        <w:tab/>
        <w:t>Дата</w:t>
      </w:r>
    </w:p>
    <w:p>
      <w:pPr>
        <w:pStyle w:val="Normal"/>
        <w:ind w:firstLine="709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cs="Arial"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Р</w:t>
      </w:r>
      <w:r>
        <w:rPr>
          <w:rFonts w:cs="Arial" w:ascii="Arial" w:hAnsi="Arial"/>
          <w:b/>
          <w:i/>
          <w:sz w:val="24"/>
          <w:szCs w:val="24"/>
          <w:lang w:val="x-none"/>
        </w:rPr>
        <w:t>азъяснение о порядке заполнения</w:t>
      </w:r>
      <w:r>
        <w:rPr>
          <w:rFonts w:cs="Arial" w:ascii="Arial" w:hAnsi="Arial"/>
          <w:b/>
          <w:i/>
          <w:sz w:val="24"/>
          <w:szCs w:val="24"/>
        </w:rPr>
        <w:t xml:space="preserve"> опросного листа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 xml:space="preserve">Заполненные опросные листы направляются в период проведения опроса с 15 февраля по 15 марта 2024 года </w:t>
      </w:r>
      <w:r>
        <w:rPr>
          <w:rFonts w:cs="Arial" w:ascii="Arial" w:hAnsi="Arial"/>
          <w:bCs/>
          <w:i/>
          <w:sz w:val="24"/>
          <w:szCs w:val="24"/>
        </w:rPr>
        <w:t xml:space="preserve">по адресу </w:t>
      </w:r>
      <w:r>
        <w:rPr>
          <w:rFonts w:cs="Arial" w:ascii="Arial" w:hAnsi="Arial"/>
          <w:i/>
          <w:sz w:val="24"/>
          <w:szCs w:val="24"/>
        </w:rPr>
        <w:t>организатора -</w:t>
      </w:r>
      <w:r>
        <w:rPr>
          <w:rFonts w:cs="Arial" w:ascii="Arial" w:hAnsi="Arial"/>
          <w:sz w:val="24"/>
          <w:szCs w:val="24"/>
        </w:rPr>
        <w:t xml:space="preserve"> с  09.00 до 17.00  (перерыв с 13.00 до 14.00) часов по адресу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: </w:t>
      </w:r>
      <w:r>
        <w:rPr>
          <w:rFonts w:cs="Arial" w:ascii="Arial" w:hAnsi="Arial"/>
          <w:sz w:val="24"/>
          <w:szCs w:val="24"/>
        </w:rPr>
        <w:t>пгт Тяжинский, ул. Советская, д. 2, кабинет отдел ЖКХ и благоустройства или</w:t>
      </w:r>
      <w:r>
        <w:rPr>
          <w:rFonts w:cs="Arial" w:ascii="Arial" w:hAnsi="Arial"/>
          <w:i/>
          <w:sz w:val="24"/>
          <w:szCs w:val="24"/>
        </w:rPr>
        <w:t xml:space="preserve"> в электронном виде в период проведения опроса с 15 февраля (с 00 часов 00 минут по местному времени) по 15 марта (до 23 часов 59 минут по местному времени) 2024 года по адресу электронной почты</w:t>
      </w:r>
      <w:r>
        <w:rPr>
          <w:rFonts w:cs="Arial" w:ascii="Arial" w:hAnsi="Arial"/>
          <w:sz w:val="24"/>
          <w:szCs w:val="24"/>
        </w:rPr>
        <w:t xml:space="preserve">: </w:t>
      </w:r>
      <w:r>
        <w:rPr>
          <w:rFonts w:cs="Arial" w:ascii="Arial" w:hAnsi="Arial"/>
          <w:sz w:val="24"/>
          <w:szCs w:val="24"/>
          <w:lang w:val="en-US"/>
        </w:rPr>
        <w:t>gkhatr</w:t>
      </w:r>
      <w:r>
        <w:rPr>
          <w:rFonts w:cs="Arial" w:ascii="Arial" w:hAnsi="Arial"/>
          <w:sz w:val="24"/>
          <w:szCs w:val="24"/>
        </w:rPr>
        <w:t>@</w:t>
      </w:r>
      <w:r>
        <w:rPr>
          <w:rFonts w:cs="Arial" w:ascii="Arial" w:hAnsi="Arial"/>
          <w:sz w:val="24"/>
          <w:szCs w:val="24"/>
          <w:lang w:val="en-US"/>
        </w:rPr>
        <w:t>mail</w:t>
      </w:r>
      <w:r>
        <w:rPr>
          <w:rFonts w:cs="Arial" w:ascii="Arial" w:hAnsi="Arial"/>
          <w:sz w:val="24"/>
          <w:szCs w:val="24"/>
        </w:rPr>
        <w:t>.</w:t>
      </w:r>
      <w:r>
        <w:rPr>
          <w:rFonts w:cs="Arial" w:ascii="Arial" w:hAnsi="Arial"/>
          <w:sz w:val="24"/>
          <w:szCs w:val="24"/>
          <w:lang w:val="en-US"/>
        </w:rPr>
        <w:t>ru</w:t>
      </w:r>
      <w:r>
        <w:rPr>
          <w:rFonts w:cs="Arial" w:ascii="Arial" w:hAnsi="Arial"/>
          <w:i/>
          <w:sz w:val="24"/>
          <w:szCs w:val="24"/>
        </w:rPr>
        <w:t xml:space="preserve">, указанному в извещении о проведении общественных осуждений. Опросные листы доступны для скачивания на официальном сайте </w:t>
      </w:r>
      <w:r>
        <w:rPr>
          <w:rFonts w:cs="Arial" w:ascii="Arial" w:hAnsi="Arial"/>
          <w:bCs/>
          <w:i/>
          <w:sz w:val="24"/>
          <w:szCs w:val="24"/>
        </w:rPr>
        <w:t xml:space="preserve">организатора - </w:t>
      </w:r>
      <w:r>
        <w:rPr>
          <w:rFonts w:cs="Arial" w:ascii="Arial" w:hAnsi="Arial"/>
          <w:i/>
          <w:sz w:val="24"/>
          <w:szCs w:val="24"/>
        </w:rPr>
        <w:t>Администрация МО</w:t>
      </w:r>
      <w:r>
        <w:rPr>
          <w:rFonts w:eastAsia="Cambria" w:cs="Arial" w:ascii="Arial" w:hAnsi="Arial"/>
          <w:i/>
          <w:sz w:val="24"/>
          <w:szCs w:val="24"/>
        </w:rPr>
        <w:t xml:space="preserve"> </w:t>
      </w:r>
      <w:r>
        <w:rPr>
          <w:rFonts w:eastAsia="Cambria" w:cs="Arial" w:ascii="Arial" w:hAnsi="Arial"/>
          <w:sz w:val="24"/>
          <w:szCs w:val="24"/>
        </w:rPr>
        <w:t>(</w:t>
      </w:r>
      <w:hyperlink r:id="rId2">
        <w:r>
          <w:rPr>
            <w:rStyle w:val="Hyperlink"/>
            <w:rFonts w:cs="Arial" w:ascii="Arial" w:hAnsi="Arial"/>
            <w:sz w:val="24"/>
            <w:szCs w:val="24"/>
          </w:rPr>
          <w:t>http://www.tyazhin.ru</w:t>
        </w:r>
      </w:hyperlink>
      <w:r>
        <w:rPr>
          <w:rFonts w:eastAsia="Cambria" w:cs="Arial" w:ascii="Arial" w:hAnsi="Arial"/>
          <w:sz w:val="24"/>
          <w:szCs w:val="24"/>
        </w:rPr>
        <w:t xml:space="preserve">) </w:t>
      </w:r>
      <w:r>
        <w:rPr>
          <w:rFonts w:cs="Arial" w:ascii="Arial" w:hAnsi="Arial"/>
          <w:i/>
          <w:sz w:val="24"/>
          <w:szCs w:val="24"/>
        </w:rPr>
        <w:t>Регистрация опросных листов производится секретарем общественных обсуждений путем присвоения номера опросного листа, заверения подписью.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Допускается отправка не более одного опросного листа с одного адреса электронной почты.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eastAsia="Symbol" w:cs="Symbol" w:ascii="Symbol" w:hAnsi="Symbol"/>
          <w:i/>
          <w:sz w:val="24"/>
          <w:szCs w:val="24"/>
        </w:rPr>
        <w:sym w:font="Symbol" w:char="f02a"/>
      </w:r>
      <w:r>
        <w:rPr>
          <w:rFonts w:cs="Arial" w:ascii="Arial" w:hAnsi="Arial"/>
          <w:i/>
          <w:sz w:val="24"/>
          <w:szCs w:val="24"/>
        </w:rPr>
        <w:t xml:space="preserve"> </w:t>
      </w:r>
      <w:r>
        <w:rPr>
          <w:rFonts w:cs="Arial" w:ascii="Arial" w:hAnsi="Arial"/>
          <w:i/>
          <w:sz w:val="24"/>
          <w:szCs w:val="24"/>
        </w:rPr>
        <w:t>Заполняется секретарем общественных обсуждений при регистрации.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eastAsia="Symbol" w:cs="Symbol" w:ascii="Symbol" w:hAnsi="Symbol"/>
          <w:i/>
          <w:sz w:val="24"/>
          <w:szCs w:val="24"/>
        </w:rPr>
        <w:sym w:font="Symbol" w:char="f02a"/>
        <w:sym w:font="Symbol" w:char="f02a"/>
      </w:r>
      <w:r>
        <w:rPr>
          <w:rFonts w:cs="Arial" w:ascii="Arial" w:hAnsi="Arial"/>
          <w:i/>
          <w:sz w:val="24"/>
          <w:szCs w:val="24"/>
        </w:rPr>
        <w:t xml:space="preserve"> </w:t>
      </w:r>
      <w:r>
        <w:rPr>
          <w:rFonts w:cs="Arial" w:ascii="Arial" w:hAnsi="Arial"/>
          <w:i/>
          <w:sz w:val="24"/>
          <w:szCs w:val="24"/>
        </w:rPr>
        <w:t xml:space="preserve">Поставьте любой знак в одном из полей (Да/Нет)  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eastAsia="Symbol" w:cs="Symbol" w:ascii="Symbol" w:hAnsi="Symbol"/>
          <w:i/>
          <w:sz w:val="24"/>
          <w:szCs w:val="24"/>
        </w:rPr>
        <w:sym w:font="Symbol" w:char="f02a"/>
        <w:sym w:font="Symbol" w:char="f02a"/>
        <w:sym w:font="Symbol" w:char="f02a"/>
        <w:sym w:font="Symbol" w:char="f02a"/>
      </w:r>
      <w:r>
        <w:rPr>
          <w:rFonts w:cs="Arial" w:ascii="Arial" w:hAnsi="Arial"/>
          <w:i/>
          <w:sz w:val="24"/>
          <w:szCs w:val="24"/>
        </w:rPr>
        <w:t xml:space="preserve"> </w:t>
      </w:r>
      <w:r>
        <w:rPr>
          <w:rFonts w:cs="Arial" w:ascii="Arial" w:hAnsi="Arial"/>
          <w:i/>
          <w:sz w:val="24"/>
          <w:szCs w:val="24"/>
        </w:rPr>
        <w:t>В соответствии с требованиями Федерального закона от 27.07.2006 № 152-ФЗ «О персональных данных».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 Все поступившие замечания и предложения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Недействительными признаются: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-  опросные листы неустановленного образца (не соответствующие приложению № 2  данного распоряжения;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-  опросные листы, в которых отсутствуют дата, подпись и ФИО участника общественных обсуждений;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 xml:space="preserve">- опросные листы, по которым невозможно установить волеизъявление участника, в частности, такие, в которых любой знак (знаки) поставлен более, чем в одном квадрате, либо не поставлен ни в одном из них. </w:t>
      </w:r>
    </w:p>
    <w:p>
      <w:pPr>
        <w:pStyle w:val="Normal"/>
        <w:ind w:firstLine="709"/>
        <w:jc w:val="both"/>
        <w:rPr>
          <w:rFonts w:ascii="Arial" w:hAnsi="Arial" w:cs="Arial"/>
          <w:i/>
          <w:i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При возникновении сомнения Комиссия по проведению общественных обсуждений разрешает вопрос голосованием. При принятии решения о признании опросного листа недействительным рабочая группа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701" w:right="851" w:gutter="0" w:header="709" w:top="1134" w:footer="709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ind w:firstLine="709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i/>
          <w:sz w:val="24"/>
          <w:szCs w:val="24"/>
        </w:rPr>
        <w:t>Недействительные опросные листы не фиксируются в протоколе общественных обсуждений в форме опроса.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Приложение 3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Утвержден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распоряжением администрации</w:t>
      </w:r>
    </w:p>
    <w:p>
      <w:pPr>
        <w:pStyle w:val="Normal"/>
        <w:suppressAutoHyphens w:val="true"/>
        <w:jc w:val="right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cs="Arial" w:ascii="Arial" w:hAnsi="Arial"/>
          <w:sz w:val="20"/>
        </w:rPr>
        <w:t>Тяжинского муниципального округа</w:t>
      </w:r>
    </w:p>
    <w:p>
      <w:pPr>
        <w:pStyle w:val="33"/>
        <w:shd w:val="clear" w:color="auto" w:fill="auto"/>
        <w:tabs>
          <w:tab w:val="clear" w:pos="708"/>
          <w:tab w:val="left" w:pos="758" w:leader="none"/>
        </w:tabs>
        <w:spacing w:before="0" w:after="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</w:t>
      </w:r>
      <w:r>
        <w:rPr>
          <w:rFonts w:cs="Arial" w:ascii="Arial" w:hAnsi="Arial"/>
          <w:sz w:val="20"/>
          <w:szCs w:val="20"/>
        </w:rPr>
        <w:t xml:space="preserve">от «  </w:t>
      </w:r>
      <w:r>
        <w:rPr>
          <w:rFonts w:cs="Arial" w:ascii="Arial" w:hAnsi="Arial"/>
          <w:sz w:val="20"/>
          <w:szCs w:val="20"/>
        </w:rPr>
        <w:t>18</w:t>
      </w:r>
      <w:r>
        <w:rPr>
          <w:rFonts w:cs="Arial" w:ascii="Arial" w:hAnsi="Arial"/>
          <w:sz w:val="20"/>
          <w:szCs w:val="20"/>
        </w:rPr>
        <w:t xml:space="preserve">  » </w:t>
      </w:r>
      <w:r>
        <w:rPr>
          <w:rFonts w:cs="Arial" w:ascii="Arial" w:hAnsi="Arial"/>
          <w:sz w:val="20"/>
          <w:szCs w:val="20"/>
        </w:rPr>
        <w:t>декабря</w:t>
      </w:r>
      <w:r>
        <w:rPr>
          <w:rFonts w:cs="Arial" w:ascii="Arial" w:hAnsi="Arial"/>
          <w:sz w:val="20"/>
          <w:szCs w:val="20"/>
        </w:rPr>
        <w:t xml:space="preserve"> 2024 г. № </w:t>
      </w:r>
      <w:r>
        <w:rPr>
          <w:rFonts w:cs="Arial" w:ascii="Arial" w:hAnsi="Arial"/>
          <w:sz w:val="20"/>
          <w:szCs w:val="20"/>
          <w:u w:val="single"/>
        </w:rPr>
        <w:t xml:space="preserve">  </w:t>
      </w:r>
      <w:r>
        <w:rPr>
          <w:rFonts w:cs="Arial" w:ascii="Arial" w:hAnsi="Arial"/>
          <w:sz w:val="20"/>
          <w:szCs w:val="20"/>
          <w:u w:val="single"/>
        </w:rPr>
        <w:t>1368-р</w:t>
      </w:r>
      <w:r>
        <w:rPr>
          <w:rFonts w:cs="Arial" w:ascii="Arial" w:hAnsi="Arial"/>
          <w:sz w:val="20"/>
          <w:szCs w:val="20"/>
          <w:u w:val="single"/>
        </w:rPr>
        <w:t xml:space="preserve">     .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708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ПЛАН</w:t>
      </w:r>
    </w:p>
    <w:p>
      <w:pPr>
        <w:pStyle w:val="Normal"/>
        <w:ind w:firstLine="284"/>
        <w:jc w:val="center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мероприятий по проведению общественных обсуждений по объекту </w:t>
      </w:r>
      <w:r>
        <w:rPr>
          <w:rFonts w:cs="Arial" w:ascii="Arial" w:hAnsi="Arial"/>
          <w:bCs/>
          <w:sz w:val="24"/>
          <w:szCs w:val="24"/>
        </w:rPr>
        <w:t>«Разработка проектно-сметной документации на рекультивацию несанкционированной свалки размещения ТКО в пгт Итатский»</w:t>
      </w:r>
    </w:p>
    <w:p>
      <w:pPr>
        <w:pStyle w:val="Normal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Style w:val="14"/>
        <w:tblW w:w="1487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06"/>
        <w:gridCol w:w="8402"/>
        <w:gridCol w:w="3260"/>
        <w:gridCol w:w="2410"/>
      </w:tblGrid>
      <w:tr>
        <w:trPr>
          <w:trHeight w:val="417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 xml:space="preserve">№ </w:t>
            </w: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п/п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Ответственные исполнители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Срок</w:t>
            </w:r>
          </w:p>
        </w:tc>
      </w:tr>
      <w:tr>
        <w:trPr>
          <w:trHeight w:val="231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4</w:t>
            </w:r>
          </w:p>
        </w:tc>
      </w:tr>
      <w:tr>
        <w:trPr>
          <w:trHeight w:val="1124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1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Оповещение населения Тяжинского муниципального округа о проведении общественных обсуждений по объекту </w:t>
            </w:r>
            <w:r>
              <w:rPr>
                <w:rFonts w:eastAsia="Calibri" w:cs="Arial" w:ascii="Arial" w:hAnsi="Arial"/>
                <w:bCs/>
                <w:kern w:val="0"/>
                <w:sz w:val="20"/>
                <w:szCs w:val="22"/>
                <w:lang w:val="ru-RU" w:eastAsia="en-US" w:bidi="ar-SA"/>
              </w:rPr>
              <w:t>государственной экологической экспертизы, включая предварительные материалы оценки воздействия на окружающую среду по объекту: «Разработка проектно-сметной документации на рекультивацию несанкционированной свалки размещения ТКО в пгт Итатский»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опубликованием оповещения о проведении общественных обсуждений по проекту решения в печатном средстве массовой информации Тяжинской районной газете «Призыв»;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- обнародованием оповещения о проведении общественных обсуждений по  объекту </w:t>
            </w:r>
            <w:r>
              <w:rPr>
                <w:rFonts w:eastAsia="Calibri" w:cs="Arial" w:ascii="Arial" w:hAnsi="Arial"/>
                <w:bCs/>
                <w:kern w:val="0"/>
                <w:sz w:val="20"/>
                <w:szCs w:val="22"/>
                <w:lang w:val="ru-RU" w:eastAsia="en-US" w:bidi="ar-SA"/>
              </w:rPr>
              <w:t>государственной экологической экспертизы, включая предварительные материалы оценки воздействия на окружающую среду по объекту: «Разработка проектно-сметной документации на рекультивацию несанкционированной свалки размещения ТКО в пгт Итатский»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проекту решения на информационных стендах в зданиях администрации Тяжинского муниципального округа и территориальных отделов, входящих в состав Управления по жизнеобеспечению и территориальному развитию Тяжинского муниципального округа администрации Тяжинского муниципального округа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- размещением оповещения о проведении общественных обсуждений по объекту решения на официальном сайте администрации Тяжинского муниципального округа в информационно-телекоммуникационной сети «Интернет» по адресу </w:t>
            </w:r>
            <w:hyperlink r:id="rId9"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en-US" w:eastAsia="en-US" w:bidi="ar-SA"/>
                </w:rPr>
                <w:t>http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ru-RU" w:eastAsia="en-US" w:bidi="ar-SA"/>
                </w:rPr>
                <w:t>://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en-US" w:eastAsia="en-US" w:bidi="ar-SA"/>
                </w:rPr>
                <w:t>www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ru-RU" w:eastAsia="en-US" w:bidi="ar-SA"/>
                </w:rPr>
                <w:t>.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en-US" w:eastAsia="en-US" w:bidi="ar-SA"/>
                </w:rPr>
                <w:t>tyazhin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ru-RU" w:eastAsia="en-US" w:bidi="ar-SA"/>
                </w:rPr>
                <w:t>.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en-US" w:eastAsia="en-US" w:bidi="ar-SA"/>
                </w:rPr>
                <w:t>ru</w:t>
              </w:r>
              <w:r>
                <w:rPr>
                  <w:rStyle w:val="ListLabel12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ru-RU" w:eastAsia="en-US" w:bidi="ar-SA"/>
                </w:rPr>
                <w:t>/</w:t>
              </w:r>
            </w:hyperlink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(далее - официальном сайте администрации)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Отдел информационных технологий администрации Тяжинского муниципального округа,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организационный отдел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администрации Тяжинского муниципального округа.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cs="Arial" w:ascii="Arial" w:hAnsi="Arial"/>
                <w:sz w:val="20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u w:val="single"/>
                <w:lang w:val="ru-RU" w:eastAsia="en-US" w:bidi="ar-SA"/>
              </w:rPr>
              <w:t>не позднее чем за 7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(семь) дней до дня размещения на официальном сайте администрации или в информационных системах проекта решения, подлежащего рассмотрению на общественных обсуждениях, и информационных материалов к нему и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u w:val="single"/>
                <w:lang w:val="ru-RU" w:eastAsia="en-US" w:bidi="ar-SA"/>
              </w:rPr>
              <w:t>открытия экспозиции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по проекту решения и информационных материалов к нему</w:t>
            </w:r>
          </w:p>
        </w:tc>
      </w:tr>
      <w:tr>
        <w:trPr/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2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Размещение проекта решения, подлежащего рассмотрению на общественных обсуждениях, и информационных материалов к нему на официальном сайте администрации по адресу </w:t>
            </w:r>
            <w:hyperlink r:id="rId10">
              <w:r>
                <w:rPr>
                  <w:rStyle w:val="ListLabel13"/>
                  <w:rFonts w:eastAsia="Calibri" w:cs="Arial" w:ascii="Arial" w:hAnsi="Arial"/>
                  <w:color w:themeColor="hyperlink" w:val="0563C1"/>
                  <w:kern w:val="0"/>
                  <w:sz w:val="20"/>
                  <w:szCs w:val="22"/>
                  <w:u w:val="single"/>
                  <w:lang w:val="ru-RU" w:eastAsia="en-US" w:bidi="ar-SA"/>
                </w:rPr>
                <w:t>http://www.tyazhin.ru/</w:t>
              </w:r>
            </w:hyperlink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, главная страница сайта, раздел «Общественные обсуждения, публичные слушания», подраздел «Градостроительство».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Отдел информационных технологий администрации Тяжинского муниципального округа.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С 23.12 по 21,01.2025г включительно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2855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3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Открытие экспозиции по проекту решения и информационных материалов к нему по адресу: 652240, Кемеровская область – Кузбасс, Тяжинский район, пгт Тяжинский, ул. Советская, д. 2, в помещении УЖТР Тяжинского муниципального округа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 по подготовке проекта правил землепользования и застройки, проектов о внесении изменений в правила землепользования и застройки, подготовке и проведению публичных слушаний и общественных обсуждений по вопросам градостроительной деятельности на территории Тяжинского муниципального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округа (далее –Комиссия)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не позднее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23.12.2024 года</w:t>
            </w:r>
          </w:p>
        </w:tc>
      </w:tr>
      <w:tr>
        <w:trPr>
          <w:trHeight w:val="1267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4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Проведение экспозиции проекта решения и информационных материалов к нему по адресу: 652240, Кемеровская область – Кузбасс, Тяжинский район, пгт Тяжинский, ул. Советская, д. 2, помещение УЖТР Тяжинского муниципального округа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Режим работы экспозиции: с понедельника по пятницу, с 9:00 до 17:00, обеденный перерыв с 13:00 до 14:00.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всего периода размещения проекта решения и информационных материалов к нему на официальном сайте администрации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>
          <w:trHeight w:val="70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 xml:space="preserve">   </w:t>
            </w: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5</w:t>
            </w:r>
          </w:p>
        </w:tc>
        <w:tc>
          <w:tcPr>
            <w:tcW w:w="8402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Прием и регистрация письменных предложений и замечаний, касающихся проекта решения, от участников общественных обсуждений: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1. прием и регистрация предложений и замечаний, касающихся проекта решения, от участников общественных обсуждений, прошедших идентификацию, подаваемых (направляемых) в письменной форме лично</w:t>
            </w:r>
            <w:r>
              <w:rPr>
                <w:rFonts w:eastAsia="Calibri" w:cs="Arial" w:ascii="Arial" w:hAnsi="Arial"/>
                <w:bCs/>
                <w:kern w:val="0"/>
                <w:sz w:val="20"/>
                <w:szCs w:val="22"/>
                <w:lang w:val="ru-RU" w:eastAsia="en-US" w:bidi="ar-SA"/>
              </w:rPr>
              <w:t xml:space="preserve"> участником общественных обсуждений.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для физических лиц; наименование, основной государственный регистрационный номер, место нахождения и адрес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для юридических лиц) с приложением документов, подтверждающих такие сведения.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Прием подаваемых письменных предложений и замечаний, касающихся проекта решения, осуществляется в помещение УЖТР Тяжинского муниципального округа по адресу: 652240, Кемеровская область – Кузбасс, Тяжинский район, пгт Тяжинский, ул. Советская, д. 2, помещение УЖТР Тяжинского муниципального округа.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Режим приема письменных предложений и замечаний, касающихся проекта решения: с понедельника по пятницу, с 9:00 до 17:00, обеденный перерыв с 13:00 до 14:00.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2.  прием и регистрация письменных предложений и замечаний, касающихся проекта решения от участников общественных обсуждений, направляемых почтой, осуществляется по адресу:   652240, Кемеровская область – Кузбасс, Тяжинский район, пгт Тяжинский, ул. Советская, д. 6, , помещение УЖТР Тяжинского муниципального округа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3. прием и регистрация письменных предложений и замечаний, касающихся проекта решения от участников общественных обсуждений, </w:t>
            </w:r>
            <w:r>
              <w:rPr>
                <w:rFonts w:eastAsia="Calibri" w:cs="Arial" w:ascii="Arial" w:hAnsi="Arial"/>
                <w:bCs/>
                <w:kern w:val="0"/>
                <w:sz w:val="20"/>
                <w:szCs w:val="22"/>
                <w:lang w:val="ru-RU" w:eastAsia="en-US" w:bidi="ar-SA"/>
              </w:rPr>
              <w:t>в форме электронного документа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, осуществляется направлением на адрес электронной почты: </w:t>
            </w:r>
            <w:r>
              <w:rPr>
                <w:rFonts w:eastAsia="Calibri" w:cs="Arial" w:ascii="Arial" w:hAnsi="Arial"/>
                <w:color w:val="0066FF"/>
                <w:kern w:val="0"/>
                <w:sz w:val="20"/>
                <w:szCs w:val="22"/>
                <w:lang w:val="en-US" w:eastAsia="en-US" w:bidi="ar-SA"/>
              </w:rPr>
              <w:t>gkhatr</w:t>
            </w:r>
            <w:r>
              <w:rPr>
                <w:rFonts w:eastAsia="Calibri" w:cs="Arial" w:ascii="Arial" w:hAnsi="Arial"/>
                <w:color w:val="0066FF"/>
                <w:kern w:val="0"/>
                <w:sz w:val="20"/>
                <w:szCs w:val="22"/>
                <w:lang w:val="ru-RU" w:eastAsia="en-US" w:bidi="ar-SA"/>
              </w:rPr>
              <w:t>@mail.ru.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Подаваемые (направляемые) письменные предложения и замечания, касающиеся проекта решения, должны содержать следующие сведения: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обращение на имя Главы Тяжинского муниципального округа Сереброва В.Е.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для физических лиц, подающих (направляющих) предложение или замечание: фамилия, имя, отчество (при наличии), адрес места жительства (регистрации);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для юридических лиц, подающих (направляющих) предложение или замечание: сведения об уполномоченном представителе юридического лица, подтвержденные соответствующим документом, наименование, основной государственный регистрационный номер, место нахождения и адрес юридического лица;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- изложение сути предложения или замечания.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всего периода размещения проекта решения, подлежащего рассмотрению на общественных обсуждениях, и информационных материалов к нему и проведения экспозиции,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с 23.12.2024по 31.01.2025 г включительно</w:t>
            </w:r>
          </w:p>
        </w:tc>
      </w:tr>
      <w:tr>
        <w:trPr>
          <w:trHeight w:val="6278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8402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  <w:tc>
          <w:tcPr>
            <w:tcW w:w="2410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  <w:tr>
        <w:trPr/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6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Прием и регистрация предложений и замечаний, касающихся проекта решения, от участников общественных обсуждений, прошедших идентификацию, посредством записи в книге (журнале) учета посетителей экспозиции проекта решения в помещении УЖТРТяжинского муниципального округа по адресу: 652240, Кемеровская область – Кузбасс, Тяжинский район, пгт Тяжинский, ул. Советская, д. 2, в соответствии с режимом работы экспозиции: с понедельника по пятницу, с 9:00 до 17:00, обеденный перерыв с 13:00 до 14:00.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всего срока проведения экспозиции по проекту решения, подлежащему рассмотрению на общественных обсуждениях, и информационных материалов к нему,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с 23.12.2024 по 31.01.2025 г.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включительно</w:t>
            </w:r>
          </w:p>
        </w:tc>
      </w:tr>
      <w:tr>
        <w:trPr>
          <w:trHeight w:val="1158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7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Рассмотрение поступивших замечаний и предложений по проекту решения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3 (трех) дней с даты окончания приема предложений и замечаний, касающихся проекта решения</w:t>
            </w:r>
          </w:p>
        </w:tc>
      </w:tr>
      <w:tr>
        <w:trPr>
          <w:trHeight w:val="1255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8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Подготовка и оформление протокола общественных обсуждений по проекту решения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3 (трех) дней с даты рассмотрения Комиссией поступивших замечаний и предложений по проекту решения</w:t>
            </w:r>
          </w:p>
        </w:tc>
      </w:tr>
      <w:tr>
        <w:trPr>
          <w:trHeight w:val="1543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9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Подготовка заключения по результатам общественных обсуждений по проекту решения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Комиссия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Не позднее 4 (четырех) дней со дня оформления протокола общественных обсуждений по проекту решения</w:t>
            </w:r>
          </w:p>
        </w:tc>
      </w:tr>
      <w:tr>
        <w:trPr>
          <w:trHeight w:val="2577" w:hRule="atLeast"/>
        </w:trPr>
        <w:tc>
          <w:tcPr>
            <w:tcW w:w="806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eastAsia="Calibri" w:cs="Arial" w:ascii="Arial" w:hAnsi="Arial"/>
                <w:kern w:val="0"/>
                <w:sz w:val="21"/>
                <w:szCs w:val="21"/>
                <w:lang w:val="ru-RU" w:eastAsia="en-US" w:bidi="ar-SA"/>
              </w:rPr>
              <w:t>10</w:t>
            </w:r>
          </w:p>
        </w:tc>
        <w:tc>
          <w:tcPr>
            <w:tcW w:w="840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 xml:space="preserve">    </w:t>
            </w: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Опубликование (обнародование) заключения по результатам общественных обсуждений по проекту решения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Организационный отдел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администрации Тяжинского муниципального округа,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отдел информационных технологий администрации Тяжинского муниципального округа.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В течение 2 (двух) дней с даты подписания заключения о результатах общественных обсуждений по проекту решения, но не позднее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2"/>
                <w:lang w:val="ru-RU" w:eastAsia="en-US" w:bidi="ar-SA"/>
              </w:rPr>
              <w:t>31.01.2025 года</w:t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4677" w:leader="none"/>
                <w:tab w:val="right" w:pos="9355" w:leader="none"/>
              </w:tabs>
              <w:suppressAutoHyphens w:val="true"/>
              <w:spacing w:before="0" w:after="0"/>
              <w:ind w:left="708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cs="Arial" w:ascii="Arial" w:hAnsi="Arial"/>
                <w:sz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sectPr>
      <w:headerReference w:type="default" r:id="rId11"/>
      <w:headerReference w:type="first" r:id="rId12"/>
      <w:footerReference w:type="default" r:id="rId13"/>
      <w:footerReference w:type="first" r:id="rId14"/>
      <w:type w:val="nextPage"/>
      <w:pgSz w:orient="landscape" w:w="16838" w:h="11906"/>
      <w:pgMar w:left="1134" w:right="1134" w:gutter="0" w:header="709" w:top="1135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  <w:font w:name="Segoe UI">
    <w:charset w:val="01"/>
    <w:family w:val="roman"/>
    <w:pitch w:val="default"/>
  </w:font>
  <w:font w:name="Tahoma">
    <w:charset w:val="01"/>
    <w:family w:val="roman"/>
    <w:pitch w:val="default"/>
  </w:font>
  <w:font w:name="Consolas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Symbol">
    <w:charset w:val="02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 wp14:anchorId="7687630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057275" cy="107315"/>
              <wp:effectExtent l="0" t="0" r="0" b="0"/>
              <wp:wrapNone/>
              <wp:docPr id="1" name="Text 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57320" cy="107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/>
                          </w:pPr>
                          <w:r>
                            <w:rPr>
                              <w:rStyle w:val="Style14"/>
                            </w:rPr>
                            <w:t>DI RECTUM-25360-821870</w:t>
                          </w:r>
                        </w:p>
                      </w:txbxContent>
                    </wps:txbx>
                    <wps:bodyPr lIns="0" rIns="0" t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9" path="m0,0l-2147483645,0l-2147483645,-2147483646l0,-2147483646xe" stroked="f" o:allowincell="f" style="position:absolute;margin-left:0pt;margin-top:0pt;width:83.2pt;height:8.4pt;mso-wrap-style:square;v-text-anchor:top;mso-position-horizontal-relative:page;mso-position-vertical-relative:page" wp14:anchorId="76876306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3"/>
                      <w:rPr/>
                    </w:pPr>
                    <w:r>
                      <w:rPr>
                        <w:rStyle w:val="Style14"/>
                      </w:rPr>
                      <w:t>DI RECTUM-25360-821870</w:t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z w:val="2"/>
        <w:szCs w:val="2"/>
      </w:rPr>
    </w:pPr>
    <w:r>
      <w:rPr>
        <w:sz w:val="2"/>
        <w:szCs w:val="2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754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d16972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3"/>
    <w:qFormat/>
    <w:rsid w:val="00d16972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d16972"/>
    <w:pPr>
      <w:keepNext w:val="true"/>
      <w:overflowPunct w:val="false"/>
      <w:jc w:val="both"/>
      <w:textAlignment w:val="baseline"/>
      <w:outlineLvl w:val="4"/>
    </w:pPr>
    <w:rPr>
      <w:rFonts w:ascii="Arial" w:hAnsi="Arial"/>
      <w:color w:val="0000FF"/>
      <w:sz w:val="24"/>
    </w:rPr>
  </w:style>
  <w:style w:type="paragraph" w:styleId="Heading7">
    <w:name w:val="Heading 7"/>
    <w:basedOn w:val="Normal"/>
    <w:next w:val="Normal"/>
    <w:qFormat/>
    <w:rsid w:val="00d16972"/>
    <w:pPr>
      <w:keepNext w:val="true"/>
      <w:overflowPunct w:val="false"/>
      <w:jc w:val="center"/>
      <w:textAlignment w:val="baseline"/>
      <w:outlineLvl w:val="6"/>
    </w:pPr>
    <w:rPr>
      <w:rFonts w:ascii="Arial" w:hAnsi="Arial"/>
      <w:color w:val="0000FF"/>
      <w:sz w:val="24"/>
    </w:rPr>
  </w:style>
  <w:style w:type="paragraph" w:styleId="Heading8">
    <w:name w:val="Heading 8"/>
    <w:basedOn w:val="Normal"/>
    <w:next w:val="Normal"/>
    <w:qFormat/>
    <w:rsid w:val="00d16972"/>
    <w:pPr>
      <w:keepNext w:val="true"/>
      <w:overflowPunct w:val="false"/>
      <w:jc w:val="center"/>
      <w:textAlignment w:val="baseline"/>
      <w:outlineLvl w:val="7"/>
    </w:pPr>
    <w:rPr>
      <w:rFonts w:ascii="Arial" w:hAnsi="Arial" w:cs="Arial"/>
      <w:color w:val="0000F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d16972"/>
    <w:rPr>
      <w:rFonts w:ascii="Cambria" w:hAnsi="Cambria"/>
      <w:b/>
      <w:bCs/>
      <w:kern w:val="2"/>
      <w:sz w:val="32"/>
      <w:szCs w:val="32"/>
      <w:lang w:val="ru-RU" w:eastAsia="ru-RU" w:bidi="ar-SA"/>
    </w:rPr>
  </w:style>
  <w:style w:type="character" w:styleId="Hyperlink">
    <w:name w:val="Hyperlink"/>
    <w:rsid w:val="00d16972"/>
    <w:rPr>
      <w:color w:val="000080"/>
      <w:u w:val="single"/>
    </w:rPr>
  </w:style>
  <w:style w:type="character" w:styleId="ConsPlusNonformat" w:customStyle="1">
    <w:name w:val="ConsPlusNonformat Знак"/>
    <w:link w:val="ConsPlusNonformat1"/>
    <w:qFormat/>
    <w:rsid w:val="00d16972"/>
    <w:rPr>
      <w:rFonts w:ascii="Courier New" w:hAnsi="Courier New" w:eastAsia="Arial" w:cs="Courier New"/>
      <w:lang w:val="ru-RU" w:eastAsia="ar-SA" w:bidi="ar-SA"/>
    </w:rPr>
  </w:style>
  <w:style w:type="character" w:styleId="3" w:customStyle="1">
    <w:name w:val="Заголовок 3 Знак"/>
    <w:qFormat/>
    <w:rsid w:val="00d16972"/>
    <w:rPr>
      <w:rFonts w:ascii="Cambria" w:hAnsi="Cambria"/>
      <w:b/>
      <w:bCs/>
      <w:sz w:val="26"/>
      <w:szCs w:val="26"/>
      <w:lang w:val="ru-RU" w:eastAsia="ru-RU" w:bidi="ar-SA"/>
    </w:rPr>
  </w:style>
  <w:style w:type="character" w:styleId="Style9" w:customStyle="1">
    <w:name w:val="Текст выноски Знак"/>
    <w:link w:val="BalloonText"/>
    <w:qFormat/>
    <w:rsid w:val="00494617"/>
    <w:rPr>
      <w:rFonts w:ascii="Segoe UI" w:hAnsi="Segoe UI" w:cs="Segoe UI"/>
      <w:sz w:val="18"/>
      <w:szCs w:val="18"/>
    </w:rPr>
  </w:style>
  <w:style w:type="character" w:styleId="Style10" w:customStyle="1">
    <w:name w:val="Основной текст_"/>
    <w:link w:val="33"/>
    <w:qFormat/>
    <w:rsid w:val="00750dc2"/>
    <w:rPr>
      <w:sz w:val="27"/>
      <w:szCs w:val="27"/>
      <w:shd w:fill="FFFFFF" w:val="clear"/>
    </w:rPr>
  </w:style>
  <w:style w:type="character" w:styleId="Style11" w:customStyle="1">
    <w:name w:val="Подпись к картинке_"/>
    <w:link w:val="Style21"/>
    <w:qFormat/>
    <w:rsid w:val="002e6ff6"/>
    <w:rPr>
      <w:b/>
      <w:bCs/>
      <w:shd w:fill="FFFFFF" w:val="clear"/>
    </w:rPr>
  </w:style>
  <w:style w:type="character" w:styleId="Style12" w:customStyle="1">
    <w:name w:val="Подпись к таблице_"/>
    <w:link w:val="Style22"/>
    <w:qFormat/>
    <w:rsid w:val="002e6ff6"/>
    <w:rPr>
      <w:sz w:val="27"/>
      <w:szCs w:val="27"/>
      <w:shd w:fill="FFFFFF" w:val="clear"/>
    </w:rPr>
  </w:style>
  <w:style w:type="character" w:styleId="115pt" w:customStyle="1">
    <w:name w:val="Основной текст + 11;5 pt"/>
    <w:qFormat/>
    <w:rsid w:val="002e6ff6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shd w:fill="FFFFFF" w:val="clear"/>
      <w:lang w:val="ru-RU"/>
    </w:rPr>
  </w:style>
  <w:style w:type="character" w:styleId="Style13" w:customStyle="1">
    <w:name w:val="Колонтитул_"/>
    <w:qFormat/>
    <w:rsid w:val="00d12809"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sz w:val="14"/>
      <w:szCs w:val="14"/>
      <w:u w:val="none"/>
      <w:lang w:val="en-US"/>
    </w:rPr>
  </w:style>
  <w:style w:type="character" w:styleId="Style14" w:customStyle="1">
    <w:name w:val="Колонтитул"/>
    <w:qFormat/>
    <w:rsid w:val="00d12809"/>
    <w:rPr>
      <w:rFonts w:ascii="Tahoma" w:hAnsi="Tahoma" w:eastAsia="Tahoma" w:cs="Tahoma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4"/>
      <w:szCs w:val="14"/>
      <w:u w:val="none"/>
      <w:lang w:val="en-US"/>
    </w:rPr>
  </w:style>
  <w:style w:type="character" w:styleId="Consolas95pt" w:customStyle="1">
    <w:name w:val="Колонтитул + Consolas;9;5 pt"/>
    <w:qFormat/>
    <w:rsid w:val="00d12809"/>
    <w:rPr>
      <w:rFonts w:ascii="Consolas" w:hAnsi="Consolas" w:eastAsia="Consolas" w:cs="Consola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  <w:lang w:val="en-US"/>
    </w:rPr>
  </w:style>
  <w:style w:type="character" w:styleId="15pt20" w:customStyle="1">
    <w:name w:val="Колонтитул + 15 pt;Полужирный;Масштаб 20%"/>
    <w:qFormat/>
    <w:rsid w:val="00d12809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20"/>
      <w:sz w:val="30"/>
      <w:szCs w:val="30"/>
      <w:u w:val="none"/>
      <w:lang w:val="en-US"/>
    </w:rPr>
  </w:style>
  <w:style w:type="character" w:styleId="3TimesNewRoman135pt" w:customStyle="1">
    <w:name w:val="Основной текст (3) + Times New Roman;13;5 pt;Не полужирный"/>
    <w:qFormat/>
    <w:rsid w:val="003c4d2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31" w:customStyle="1">
    <w:name w:val="Основной текст (3)"/>
    <w:qFormat/>
    <w:rsid w:val="003c4d2c"/>
    <w:rPr>
      <w:rFonts w:ascii="Consolas" w:hAnsi="Consolas" w:eastAsia="Consolas" w:cs="Consolas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3Tahoma" w:customStyle="1">
    <w:name w:val="Основной текст (3) + Tahoma;Не полужирный"/>
    <w:qFormat/>
    <w:rsid w:val="003c4d2c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</w:rPr>
  </w:style>
  <w:style w:type="character" w:styleId="4" w:customStyle="1">
    <w:name w:val="Основной текст (4)_"/>
    <w:link w:val="42"/>
    <w:qFormat/>
    <w:rsid w:val="003c4d2c"/>
    <w:rPr>
      <w:b/>
      <w:bCs/>
      <w:sz w:val="27"/>
      <w:szCs w:val="27"/>
      <w:shd w:fill="FFFFFF" w:val="clear"/>
    </w:rPr>
  </w:style>
  <w:style w:type="character" w:styleId="11" w:customStyle="1">
    <w:name w:val="Основной текст1"/>
    <w:qFormat/>
    <w:rsid w:val="003c4d2c"/>
    <w:rPr>
      <w:rFonts w:ascii="Times New Roman" w:hAnsi="Times New Roman" w:eastAsia="Times New Roman" w:cs="Times New Roman"/>
      <w:color w:val="000000"/>
      <w:spacing w:val="0"/>
      <w:w w:val="100"/>
      <w:sz w:val="27"/>
      <w:szCs w:val="27"/>
      <w:u w:val="single"/>
      <w:shd w:fill="FFFFFF" w:val="clear"/>
      <w:lang w:val="ru-RU"/>
    </w:rPr>
  </w:style>
  <w:style w:type="character" w:styleId="2" w:customStyle="1">
    <w:name w:val="Основной текст2"/>
    <w:qFormat/>
    <w:rsid w:val="003c4d2c"/>
    <w:rPr>
      <w:rFonts w:ascii="Times New Roman" w:hAnsi="Times New Roman" w:eastAsia="Times New Roman" w:cs="Times New Roman"/>
      <w:color w:val="000000"/>
      <w:spacing w:val="0"/>
      <w:w w:val="100"/>
      <w:sz w:val="27"/>
      <w:szCs w:val="27"/>
      <w:shd w:fill="FFFFFF" w:val="clear"/>
      <w:lang w:val="ru-RU"/>
    </w:rPr>
  </w:style>
  <w:style w:type="character" w:styleId="21" w:customStyle="1">
    <w:name w:val="Заголовок №2"/>
    <w:qFormat/>
    <w:rsid w:val="003c4d2c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10"/>
      <w:w w:val="100"/>
      <w:sz w:val="35"/>
      <w:szCs w:val="35"/>
      <w:u w:val="single"/>
      <w:lang w:val="ru-RU"/>
    </w:rPr>
  </w:style>
  <w:style w:type="character" w:styleId="22" w:customStyle="1">
    <w:name w:val="Оглавление 2 Знак"/>
    <w:qFormat/>
    <w:rsid w:val="003c4d2c"/>
    <w:rPr>
      <w:sz w:val="27"/>
      <w:szCs w:val="27"/>
      <w:shd w:fill="FFFFFF" w:val="clear"/>
    </w:rPr>
  </w:style>
  <w:style w:type="character" w:styleId="Style15" w:customStyle="1">
    <w:name w:val="Подзаголовок Знак"/>
    <w:qFormat/>
    <w:rsid w:val="00423c55"/>
    <w:rPr>
      <w:sz w:val="28"/>
      <w:lang w:val="x-none" w:eastAsia="x-none"/>
    </w:rPr>
  </w:style>
  <w:style w:type="character" w:styleId="Style16" w:customStyle="1">
    <w:name w:val="Нижний колонтитул Знак"/>
    <w:qFormat/>
    <w:rsid w:val="0092248d"/>
    <w:rPr>
      <w:sz w:val="28"/>
    </w:rPr>
  </w:style>
  <w:style w:type="character" w:styleId="ConsPlusNormal" w:customStyle="1">
    <w:name w:val="ConsPlusNormal Знак"/>
    <w:link w:val="ConsPlusNormal1"/>
    <w:qFormat/>
    <w:locked/>
    <w:rsid w:val="00be467a"/>
    <w:rPr>
      <w:rFonts w:ascii="Arial" w:hAnsi="Arial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rsid w:val="00d16972"/>
    <w:pPr>
      <w:jc w:val="center"/>
    </w:pPr>
    <w:rPr>
      <w:rFonts w:ascii="Arial" w:hAnsi="Arial" w:cs="Arial"/>
      <w:szCs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2">
    <w:name w:val="Колонтитул1"/>
    <w:basedOn w:val="Normal"/>
    <w:qFormat/>
    <w:pPr/>
    <w:rPr/>
  </w:style>
  <w:style w:type="paragraph" w:styleId="23">
    <w:name w:val="Колонтитул2"/>
    <w:basedOn w:val="Normal"/>
    <w:qFormat/>
    <w:pPr/>
    <w:rPr/>
  </w:style>
  <w:style w:type="paragraph" w:styleId="32">
    <w:name w:val="Колонтитул3"/>
    <w:basedOn w:val="Normal"/>
    <w:qFormat/>
    <w:pPr/>
    <w:rPr/>
  </w:style>
  <w:style w:type="paragraph" w:styleId="41">
    <w:name w:val="Колонтитул4"/>
    <w:basedOn w:val="Normal"/>
    <w:qFormat/>
    <w:pPr/>
    <w:rPr/>
  </w:style>
  <w:style w:type="paragraph" w:styleId="Header">
    <w:name w:val="Header"/>
    <w:basedOn w:val="Normal"/>
    <w:rsid w:val="00971039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BodyText3">
    <w:name w:val="Body Text 3"/>
    <w:basedOn w:val="Normal"/>
    <w:qFormat/>
    <w:rsid w:val="00d16972"/>
    <w:pPr>
      <w:overflowPunct w:val="false"/>
      <w:jc w:val="both"/>
      <w:textAlignment w:val="baseline"/>
    </w:pPr>
    <w:rPr>
      <w:rFonts w:ascii="Arial" w:hAnsi="Arial"/>
      <w:color w:val="0000FF"/>
      <w:sz w:val="24"/>
    </w:rPr>
  </w:style>
  <w:style w:type="paragraph" w:styleId="BodyTextIndent">
    <w:name w:val="Body Text Indent"/>
    <w:basedOn w:val="Normal"/>
    <w:rsid w:val="00d16972"/>
    <w:pPr>
      <w:ind w:firstLine="360"/>
      <w:jc w:val="both"/>
    </w:pPr>
    <w:rPr>
      <w:rFonts w:ascii="Arial" w:hAnsi="Arial" w:cs="Arial"/>
      <w:sz w:val="22"/>
      <w:szCs w:val="24"/>
    </w:rPr>
  </w:style>
  <w:style w:type="paragraph" w:styleId="BodyTextIndent2">
    <w:name w:val="Body Text Indent 2"/>
    <w:basedOn w:val="Normal"/>
    <w:qFormat/>
    <w:rsid w:val="00d16972"/>
    <w:pPr>
      <w:ind w:firstLine="709"/>
      <w:jc w:val="both"/>
    </w:pPr>
    <w:rPr>
      <w:szCs w:val="24"/>
    </w:rPr>
  </w:style>
  <w:style w:type="paragraph" w:styleId="Title">
    <w:name w:val="Title"/>
    <w:basedOn w:val="Normal"/>
    <w:qFormat/>
    <w:rsid w:val="00d16972"/>
    <w:pPr>
      <w:overflowPunct w:val="false"/>
      <w:spacing w:lineRule="auto" w:line="360"/>
      <w:jc w:val="center"/>
      <w:textAlignment w:val="baseline"/>
    </w:pPr>
    <w:rPr>
      <w:rFonts w:ascii="Arial" w:hAnsi="Arial" w:cs="Arial"/>
      <w:b/>
      <w:color w:val="0000FF"/>
      <w:sz w:val="20"/>
    </w:rPr>
  </w:style>
  <w:style w:type="paragraph" w:styleId="BodyText2">
    <w:name w:val="Body Text 2"/>
    <w:basedOn w:val="Normal"/>
    <w:qFormat/>
    <w:rsid w:val="00d16972"/>
    <w:pPr>
      <w:jc w:val="both"/>
    </w:pPr>
    <w:rPr>
      <w:szCs w:val="24"/>
    </w:rPr>
  </w:style>
  <w:style w:type="paragraph" w:styleId="HTMLPreformatted">
    <w:name w:val="HTML Preformatted"/>
    <w:basedOn w:val="Normal"/>
    <w:qFormat/>
    <w:rsid w:val="00d1697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</w:rPr>
  </w:style>
  <w:style w:type="paragraph" w:styleId="Style19" w:customStyle="1">
    <w:name w:val="Текст в заданном формате"/>
    <w:basedOn w:val="Normal"/>
    <w:qFormat/>
    <w:rsid w:val="00d16972"/>
    <w:pPr>
      <w:widowControl w:val="false"/>
      <w:suppressAutoHyphens w:val="true"/>
      <w:jc w:val="both"/>
    </w:pPr>
    <w:rPr>
      <w:rFonts w:ascii="Courier New" w:hAnsi="Courier New" w:eastAsia="Courier New" w:cs="Courier New"/>
      <w:sz w:val="20"/>
    </w:rPr>
  </w:style>
  <w:style w:type="paragraph" w:styleId="Style20" w:customStyle="1">
    <w:name w:val="Знак"/>
    <w:basedOn w:val="Normal"/>
    <w:qFormat/>
    <w:rsid w:val="00d16972"/>
    <w:pPr/>
    <w:rPr>
      <w:rFonts w:ascii="Verdana" w:hAnsi="Verdana" w:cs="Verdana"/>
      <w:sz w:val="20"/>
      <w:lang w:val="en-US" w:eastAsia="en-US"/>
    </w:rPr>
  </w:style>
  <w:style w:type="paragraph" w:styleId="ConsPlusCell" w:customStyle="1">
    <w:name w:val="ConsPlusCell"/>
    <w:qFormat/>
    <w:rsid w:val="00d1697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3" w:customStyle="1">
    <w:name w:val="Без интервала1"/>
    <w:qFormat/>
    <w:rsid w:val="00d1697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ru-RU" w:eastAsia="ar-SA" w:bidi="ar-SA"/>
    </w:rPr>
  </w:style>
  <w:style w:type="paragraph" w:styleId="14" w:customStyle="1">
    <w:name w:val="Абзац списка1"/>
    <w:basedOn w:val="Normal"/>
    <w:qFormat/>
    <w:rsid w:val="00d16972"/>
    <w:pPr>
      <w:ind w:left="708"/>
    </w:pPr>
    <w:rPr>
      <w:sz w:val="20"/>
      <w:lang w:eastAsia="ar-SA"/>
    </w:rPr>
  </w:style>
  <w:style w:type="paragraph" w:styleId="ConsPlusNonformat1" w:customStyle="1">
    <w:name w:val="ConsPlusNonformat"/>
    <w:link w:val="ConsPlusNonformat"/>
    <w:qFormat/>
    <w:rsid w:val="00d1697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Arial" w:cs="Courier New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9"/>
    <w:qFormat/>
    <w:rsid w:val="00494617"/>
    <w:pPr/>
    <w:rPr>
      <w:rFonts w:ascii="Segoe UI" w:hAnsi="Segoe UI" w:cs="Segoe UI"/>
      <w:sz w:val="18"/>
      <w:szCs w:val="18"/>
    </w:rPr>
  </w:style>
  <w:style w:type="paragraph" w:styleId="33" w:customStyle="1">
    <w:name w:val="Основной текст3"/>
    <w:basedOn w:val="Normal"/>
    <w:link w:val="Style10"/>
    <w:qFormat/>
    <w:rsid w:val="00750dc2"/>
    <w:pPr>
      <w:widowControl w:val="false"/>
      <w:shd w:val="clear" w:color="auto" w:fill="FFFFFF"/>
      <w:spacing w:lineRule="exact" w:line="322" w:before="360" w:after="600"/>
      <w:jc w:val="center"/>
    </w:pPr>
    <w:rPr>
      <w:sz w:val="27"/>
      <w:szCs w:val="27"/>
    </w:rPr>
  </w:style>
  <w:style w:type="paragraph" w:styleId="Style21" w:customStyle="1">
    <w:name w:val="Подпись к картинке"/>
    <w:basedOn w:val="Normal"/>
    <w:link w:val="Style11"/>
    <w:qFormat/>
    <w:rsid w:val="002e6ff6"/>
    <w:pPr>
      <w:widowControl w:val="false"/>
      <w:shd w:val="clear" w:color="auto" w:fill="FFFFFF"/>
      <w:spacing w:lineRule="atLeast" w:line="0"/>
    </w:pPr>
    <w:rPr>
      <w:b/>
      <w:bCs/>
      <w:sz w:val="20"/>
    </w:rPr>
  </w:style>
  <w:style w:type="paragraph" w:styleId="Style22" w:customStyle="1">
    <w:name w:val="Подпись к таблице"/>
    <w:basedOn w:val="Normal"/>
    <w:link w:val="Style12"/>
    <w:qFormat/>
    <w:rsid w:val="002e6ff6"/>
    <w:pPr>
      <w:widowControl w:val="false"/>
      <w:shd w:val="clear" w:color="auto" w:fill="FFFFFF"/>
      <w:spacing w:lineRule="atLeast" w:line="0"/>
    </w:pPr>
    <w:rPr>
      <w:sz w:val="27"/>
      <w:szCs w:val="27"/>
    </w:rPr>
  </w:style>
  <w:style w:type="paragraph" w:styleId="42" w:customStyle="1">
    <w:name w:val="Основной текст (4)"/>
    <w:basedOn w:val="Normal"/>
    <w:link w:val="4"/>
    <w:qFormat/>
    <w:rsid w:val="003c4d2c"/>
    <w:pPr>
      <w:widowControl w:val="false"/>
      <w:shd w:val="clear" w:color="auto" w:fill="FFFFFF"/>
      <w:spacing w:lineRule="exact" w:line="322" w:before="540" w:after="0"/>
      <w:jc w:val="center"/>
    </w:pPr>
    <w:rPr>
      <w:b/>
      <w:bCs/>
      <w:sz w:val="27"/>
      <w:szCs w:val="27"/>
    </w:rPr>
  </w:style>
  <w:style w:type="paragraph" w:styleId="TOC2">
    <w:name w:val="TOC 2"/>
    <w:basedOn w:val="Normal"/>
    <w:link w:val="22"/>
    <w:autoRedefine/>
    <w:rsid w:val="003c4d2c"/>
    <w:pPr>
      <w:widowControl w:val="false"/>
      <w:shd w:val="clear" w:color="auto" w:fill="FFFFFF"/>
      <w:spacing w:lineRule="exact" w:line="317" w:before="300" w:after="0"/>
    </w:pPr>
    <w:rPr>
      <w:sz w:val="27"/>
      <w:szCs w:val="27"/>
    </w:rPr>
  </w:style>
  <w:style w:type="paragraph" w:styleId="Subtitle">
    <w:name w:val="Subtitle"/>
    <w:basedOn w:val="Normal"/>
    <w:link w:val="Style15"/>
    <w:qFormat/>
    <w:rsid w:val="00423c55"/>
    <w:pPr>
      <w:jc w:val="center"/>
    </w:pPr>
    <w:rPr>
      <w:lang w:val="x-none" w:eastAsia="x-none"/>
    </w:rPr>
  </w:style>
  <w:style w:type="paragraph" w:styleId="Footer">
    <w:name w:val="Footer"/>
    <w:basedOn w:val="Normal"/>
    <w:link w:val="Style16"/>
    <w:rsid w:val="0092248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1" w:customStyle="1">
    <w:name w:val="ConsPlusNormal"/>
    <w:link w:val="ConsPlusNormal"/>
    <w:qFormat/>
    <w:rsid w:val="00be467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be6774"/>
    <w:pPr>
      <w:widowControl w:val="false"/>
      <w:suppressAutoHyphens w:val="true"/>
      <w:bidi w:val="0"/>
      <w:spacing w:before="0" w:after="0"/>
      <w:jc w:val="left"/>
    </w:pPr>
    <w:rPr>
      <w:rFonts w:ascii="PT Astra Serif" w:hAnsi="PT Astra Serif" w:eastAsia="Times New Roman" w:cs="PT Astra Serif"/>
      <w:b/>
      <w:color w:val="auto"/>
      <w:kern w:val="0"/>
      <w:sz w:val="24"/>
      <w:szCs w:val="20"/>
      <w:lang w:val="ru-RU" w:eastAsia="ru-RU" w:bidi="ar-SA"/>
    </w:rPr>
  </w:style>
  <w:style w:type="paragraph" w:styleId="NoSpacing">
    <w:name w:val="No Spacing"/>
    <w:uiPriority w:val="1"/>
    <w:qFormat/>
    <w:rsid w:val="00046a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9710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Сетка таблицы1"/>
    <w:basedOn w:val="a1"/>
    <w:uiPriority w:val="39"/>
    <w:rsid w:val="00eb1bb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yazhin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://www.tyazhin.ru/" TargetMode="External"/><Relationship Id="rId10" Type="http://schemas.openxmlformats.org/officeDocument/2006/relationships/hyperlink" Target="http://www.tyazhin.ru/" TargetMode="Externa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955F1-F58F-4BC7-AB93-68CFC37D2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LibreOffice/7.6.7.2$Linux_X86_64 LibreOffice_project/60$Build-2</Application>
  <AppVersion>15.0000</AppVersion>
  <Pages>9</Pages>
  <Words>1686</Words>
  <Characters>13664</Characters>
  <CharactersWithSpaces>15518</CharactersWithSpaces>
  <Paragraphs>182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2024-02-12T03:52:00Z</dcterms:created>
  <dc:creator>gkh1</dc:creator>
  <dc:description/>
  <dc:language>ru-RU</dc:language>
  <cp:lastModifiedBy/>
  <cp:lastPrinted>2024-12-18T14:32:34Z</cp:lastPrinted>
  <dcterms:modified xsi:type="dcterms:W3CDTF">2024-12-18T14:49:00Z</dcterms:modified>
  <cp:revision>10</cp:revision>
  <dc:subject/>
  <dc:title>Приложение №1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